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6AD8" w14:textId="77777777" w:rsidR="006C5E0A" w:rsidRDefault="006C5E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p w14:paraId="6DA14C93" w14:textId="77777777" w:rsidR="00EF3C4C" w:rsidRDefault="00EF3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p w14:paraId="02BA3053" w14:textId="77777777" w:rsidR="00EF3C4C" w:rsidRDefault="00EF3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p w14:paraId="7F1DA0DA" w14:textId="77777777" w:rsidR="006C5E0A" w:rsidRDefault="006C5E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10200" w:type="dxa"/>
        <w:tblInd w:w="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6390"/>
        <w:gridCol w:w="1800"/>
      </w:tblGrid>
      <w:tr w:rsidR="00D15BA5" w14:paraId="5CBF4DA6" w14:textId="77777777" w:rsidTr="0C9F5BAE">
        <w:trPr>
          <w:trHeight w:val="1499"/>
        </w:trPr>
        <w:tc>
          <w:tcPr>
            <w:tcW w:w="2010" w:type="dxa"/>
          </w:tcPr>
          <w:p w14:paraId="7B64080B" w14:textId="77777777" w:rsidR="00D15BA5" w:rsidRDefault="00370E10">
            <w:pPr>
              <w:jc w:val="left"/>
              <w:rPr>
                <w:rFonts w:ascii="Arial" w:eastAsia="Arial" w:hAnsi="Arial" w:cs="Arial"/>
                <w:color w:val="0F46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F461E"/>
                <w:sz w:val="18"/>
                <w:szCs w:val="18"/>
              </w:rPr>
              <w:t>2104 Grandin Rd, SW</w:t>
            </w:r>
          </w:p>
          <w:p w14:paraId="47959325" w14:textId="77777777" w:rsidR="00D15BA5" w:rsidRDefault="00370E10">
            <w:pPr>
              <w:jc w:val="left"/>
              <w:rPr>
                <w:rFonts w:ascii="Arial" w:eastAsia="Arial" w:hAnsi="Arial" w:cs="Arial"/>
                <w:color w:val="0F46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F461E"/>
                <w:sz w:val="18"/>
                <w:szCs w:val="18"/>
              </w:rPr>
              <w:t>Roanoke, VA 24015</w:t>
            </w:r>
          </w:p>
          <w:p w14:paraId="503AC3BD" w14:textId="77777777" w:rsidR="00D15BA5" w:rsidRDefault="00370E10">
            <w:pPr>
              <w:jc w:val="left"/>
              <w:rPr>
                <w:rFonts w:ascii="Arial" w:eastAsia="Arial" w:hAnsi="Arial" w:cs="Arial"/>
                <w:color w:val="0F46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F461E"/>
                <w:sz w:val="18"/>
                <w:szCs w:val="18"/>
              </w:rPr>
              <w:t>540-853-2116</w:t>
            </w:r>
          </w:p>
          <w:p w14:paraId="79740691" w14:textId="77777777" w:rsidR="00D15BA5" w:rsidRDefault="00370E10">
            <w:pPr>
              <w:jc w:val="left"/>
              <w:rPr>
                <w:rFonts w:ascii="Arial" w:eastAsia="Arial" w:hAnsi="Arial" w:cs="Arial"/>
                <w:color w:val="0F461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F461E"/>
                <w:sz w:val="18"/>
                <w:szCs w:val="18"/>
              </w:rPr>
              <w:t>Fax: 540-853-1056</w:t>
            </w:r>
          </w:p>
          <w:p w14:paraId="732CF1DE" w14:textId="77777777" w:rsidR="00D15BA5" w:rsidRDefault="00370E10">
            <w:pPr>
              <w:jc w:val="lef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0F461E"/>
                <w:sz w:val="18"/>
                <w:szCs w:val="18"/>
              </w:rPr>
              <w:t>www.rvgs.k12.va.us</w:t>
            </w:r>
          </w:p>
        </w:tc>
        <w:tc>
          <w:tcPr>
            <w:tcW w:w="6390" w:type="dxa"/>
          </w:tcPr>
          <w:p w14:paraId="1E47C1F8" w14:textId="3CED5F2E" w:rsidR="00D15BA5" w:rsidRDefault="00370E10">
            <w:pPr>
              <w:rPr>
                <w:rFonts w:ascii="Arial" w:eastAsia="Arial" w:hAnsi="Arial" w:cs="Arial"/>
                <w:b/>
                <w:color w:val="0F461E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F461E"/>
                <w:sz w:val="36"/>
                <w:szCs w:val="36"/>
              </w:rPr>
              <w:t>Roanoke Valley Governor’s School</w:t>
            </w:r>
          </w:p>
          <w:p w14:paraId="41E9055C" w14:textId="6D2198BC" w:rsidR="00D15BA5" w:rsidRPr="00C83179" w:rsidRDefault="00C83179">
            <w:pPr>
              <w:rPr>
                <w:rFonts w:ascii="Arial" w:eastAsia="Arial" w:hAnsi="Arial" w:cs="Arial"/>
                <w:b/>
                <w:color w:val="0F461E"/>
                <w:sz w:val="36"/>
                <w:szCs w:val="36"/>
              </w:rPr>
            </w:pPr>
            <w:r w:rsidRPr="00C83179">
              <w:rPr>
                <w:rFonts w:ascii="Arial" w:eastAsia="Arial" w:hAnsi="Arial" w:cs="Arial"/>
                <w:b/>
                <w:color w:val="0F461E"/>
                <w:sz w:val="36"/>
                <w:szCs w:val="36"/>
              </w:rPr>
              <w:t>Educational Foundation</w:t>
            </w:r>
          </w:p>
          <w:p w14:paraId="237F7217" w14:textId="77777777" w:rsidR="00D15BA5" w:rsidRDefault="00370E1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212093D" wp14:editId="78F93E8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3629025" cy="381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31488" y="3780000"/>
                                <a:ext cx="362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7F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D875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7pt;margin-top:8pt;width:285.75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U5ygEAAIoDAAAOAAAAZHJzL2Uyb0RvYy54bWysU01v2zAMvQ/YfxB0X2yna5sZcXpIll2G&#10;rcC2H8BIsi1AXxA1O/n3o+S22cdhwDAfZMokH98j6e3D2Ro2qYjau443q5oz5YSX2g0d//b1+GbD&#10;GSZwEox3quMXhfxh9/rVdg6tWvvRG6kiIxCH7Rw6PqYU2qpCMSoLuPJBOXL2PlpIdI1DJSPMhG5N&#10;ta7ru2r2UYbohUKkr4fFyXcFv++VSJ/7HlVipuPELZUzlvOUz2q3hXaIEEYtnmjAP7CwoB0VfYE6&#10;QAL2Peo/oKwW0aPv00p4W/m+10IVDaSmqX9T82WEoIoWag6Glzbh/4MVn6a9e4zUhjlgi+ExZhXn&#10;Ptr8Jn7s3PGb25vm7YYmeSH7flPTszROnRMTOeBu/a5e33ImKKL4qitIiJg+KG9ZNjqOKYIexrT3&#10;ztF4fGxK42D6iIloUOJzQmbg/FEbU6ZkHJup1Kah6kwALUtvIJFpgyRYNxQc9EbLnJOzMQ6nvYls&#10;Ahr//fGZONX4JSwXPACOS1xxLfpOalJL8VGBfO8kS5dAW+xol3lmg5Yzo2jzySgkE2jz9zgiYBxp&#10;vfY8WycvL2UU5TsNvHTjaTnzRv18L9nXX2j3AwAA//8DAFBLAwQUAAYACAAAACEAVS+3W9sAAAAI&#10;AQAADwAAAGRycy9kb3ducmV2LnhtbEyPQU/DMAyF70j8h8hI3FhCRCtUmk5TJbRxgw3uWWPaisap&#10;mrQr/x5zgpNlv6fn75Xb1Q9iwSn2gQzcbxQIpCa4nloD76fnu0cQMVlydgiEBr4xwra6vipt4cKF&#10;3nA5plZwCMXCGuhSGgspY9Oht3ETRiTWPsPkbeJ1aqWb7IXD/SC1Urn0tif+0NkR6w6br+PsDcjX&#10;vt67Wr3sD0uaNa6DPOw+jLm9WXdPIBKu6c8Mv/iMDhUzncNMLorBQPbAVRLfc56s5zrLQJwNaK1A&#10;VqX8X6D6AQAA//8DAFBLAQItABQABgAIAAAAIQC2gziS/gAAAOEBAAATAAAAAAAAAAAAAAAAAAAA&#10;AABbQ29udGVudF9UeXBlc10ueG1sUEsBAi0AFAAGAAgAAAAhADj9If/WAAAAlAEAAAsAAAAAAAAA&#10;AAAAAAAALwEAAF9yZWxzLy5yZWxzUEsBAi0AFAAGAAgAAAAhALJMtTnKAQAAigMAAA4AAAAAAAAA&#10;AAAAAAAALgIAAGRycy9lMm9Eb2MueG1sUEsBAi0AFAAGAAgAAAAhAFUvt1vbAAAACAEAAA8AAAAA&#10;AAAAAAAAAAAAJAQAAGRycy9kb3ducmV2LnhtbFBLBQYAAAAABAAEAPMAAAAsBQAAAAA=&#10;" strokecolor="#7f0000" strokeweight="3pt">
                      <v:stroke startarrowwidth="narrow" startarrowlength="short" endarrowwidth="narrow" endarrowlength="short" joinstyle="bevel"/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14:paraId="6B48A3C3" w14:textId="77777777" w:rsidR="00D15BA5" w:rsidRDefault="00370E10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CDFB06F" wp14:editId="7C805695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0</wp:posOffset>
                  </wp:positionV>
                  <wp:extent cx="542925" cy="823894"/>
                  <wp:effectExtent l="0" t="0" r="0" b="0"/>
                  <wp:wrapNone/>
                  <wp:docPr id="11" name="image1.png" descr="C:\Users\mlevy\OneDrive for Business\Drive\RVGS\Brand\Current\Holy and Pure\RVGS_Seal_Cleared Gray for letterhe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levy\OneDrive for Business\Drive\RVGS\Brand\Current\Holy and Pure\RVGS_Seal_Cleared Gray for letterhead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238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5BA5" w14:paraId="5F26B9B0" w14:textId="77777777" w:rsidTr="0C9F5BAE">
        <w:trPr>
          <w:trHeight w:val="1499"/>
        </w:trPr>
        <w:tc>
          <w:tcPr>
            <w:tcW w:w="10200" w:type="dxa"/>
            <w:gridSpan w:val="3"/>
          </w:tcPr>
          <w:p w14:paraId="3212C308" w14:textId="4B979805" w:rsidR="00D15BA5" w:rsidRDefault="00D15BA5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AFD016" w14:textId="77777777" w:rsidR="00B748B9" w:rsidRDefault="00B748B9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D0C8B3" w14:textId="50EFE33A" w:rsidR="00D15BA5" w:rsidRDefault="009D13FB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Winter</w:t>
            </w:r>
            <w:r w:rsidR="00370E10">
              <w:rPr>
                <w:rFonts w:ascii="Arial" w:eastAsia="Arial" w:hAnsi="Arial" w:cs="Arial"/>
                <w:sz w:val="24"/>
                <w:szCs w:val="24"/>
              </w:rPr>
              <w:t xml:space="preserve"> 202</w:t>
            </w:r>
            <w:r w:rsidR="00C45BD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28B036BF" w14:textId="20CE8E6C" w:rsidR="00D15BA5" w:rsidRDefault="00D15BA5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3A8214" w14:textId="77777777" w:rsidR="00B748B9" w:rsidRDefault="00B748B9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310E50" w14:textId="535FFDCD" w:rsidR="00D15BA5" w:rsidRDefault="00370E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Family Information for the 202</w:t>
            </w:r>
            <w:r w:rsidR="00C45BD0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-202</w:t>
            </w:r>
            <w:r w:rsidR="00C45BD0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RVGS Annual Appeal</w:t>
            </w:r>
          </w:p>
          <w:p w14:paraId="73FECD21" w14:textId="77777777" w:rsidR="00D15BA5" w:rsidRDefault="00D15BA5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10626D" w14:textId="678160FA" w:rsidR="00D15BA5" w:rsidRDefault="00370E1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C9F5BAE">
              <w:rPr>
                <w:rFonts w:ascii="Arial" w:eastAsia="Arial" w:hAnsi="Arial" w:cs="Arial"/>
                <w:sz w:val="24"/>
                <w:szCs w:val="24"/>
              </w:rPr>
              <w:t>We are grateful to the families and sponsors that have participated in our previous annual fundraising appeals. You have been wonderful to support student opportunities at RVGS</w:t>
            </w:r>
            <w:r w:rsidR="797891D9" w:rsidRPr="0C9F5BA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C9F5BAE">
              <w:rPr>
                <w:rFonts w:ascii="Arial" w:eastAsia="Arial" w:hAnsi="Arial" w:cs="Arial"/>
                <w:sz w:val="24"/>
                <w:szCs w:val="24"/>
              </w:rPr>
              <w:t>Thank you for your continued partnership.</w:t>
            </w:r>
          </w:p>
          <w:p w14:paraId="3C9CB7C1" w14:textId="77777777" w:rsidR="00D15BA5" w:rsidRDefault="00D15BA5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92BAEF" w14:textId="7D6A32DC" w:rsidR="00D15BA5" w:rsidRDefault="00370E10">
            <w:pPr>
              <w:jc w:val="left"/>
              <w:rPr>
                <w:rFonts w:ascii="Arial" w:eastAsia="Arial" w:hAnsi="Arial" w:cs="Arial"/>
                <w:color w:val="201F1E"/>
                <w:sz w:val="24"/>
                <w:szCs w:val="24"/>
              </w:rPr>
            </w:pPr>
            <w:r w:rsidRPr="0C9F5BAE">
              <w:rPr>
                <w:rFonts w:ascii="Arial" w:eastAsia="Arial" w:hAnsi="Arial" w:cs="Arial"/>
                <w:sz w:val="24"/>
                <w:szCs w:val="24"/>
              </w:rPr>
              <w:t>We are kicking off our Annual Appeal starting this week</w:t>
            </w:r>
            <w:r w:rsidR="4F208425" w:rsidRPr="0C9F5BAE">
              <w:rPr>
                <w:rFonts w:ascii="Arial" w:eastAsia="Arial" w:hAnsi="Arial" w:cs="Arial"/>
                <w:sz w:val="24"/>
                <w:szCs w:val="24"/>
              </w:rPr>
              <w:t xml:space="preserve">! </w:t>
            </w:r>
            <w:r w:rsidR="009842FF" w:rsidRPr="0C9F5BAE">
              <w:rPr>
                <w:rFonts w:ascii="Arial" w:eastAsia="Arial" w:hAnsi="Arial" w:cs="Arial"/>
                <w:sz w:val="24"/>
                <w:szCs w:val="24"/>
              </w:rPr>
              <w:t xml:space="preserve">As in past years, </w:t>
            </w:r>
            <w:r w:rsidRPr="0C9F5BAE">
              <w:rPr>
                <w:rFonts w:ascii="Arial" w:eastAsia="Arial" w:hAnsi="Arial" w:cs="Arial"/>
                <w:sz w:val="24"/>
                <w:szCs w:val="24"/>
              </w:rPr>
              <w:t xml:space="preserve">we are making a direct financial appeal to families, friends, </w:t>
            </w:r>
            <w:r w:rsidR="52A0DC10" w:rsidRPr="0C9F5BAE">
              <w:rPr>
                <w:rFonts w:ascii="Arial" w:eastAsia="Arial" w:hAnsi="Arial" w:cs="Arial"/>
                <w:sz w:val="24"/>
                <w:szCs w:val="24"/>
              </w:rPr>
              <w:t>alumni,</w:t>
            </w:r>
            <w:r w:rsidRPr="0C9F5BAE">
              <w:rPr>
                <w:rFonts w:ascii="Arial" w:eastAsia="Arial" w:hAnsi="Arial" w:cs="Arial"/>
                <w:sz w:val="24"/>
                <w:szCs w:val="24"/>
              </w:rPr>
              <w:t xml:space="preserve"> and corporate sponsors to raise money that supports our school and students by adding specialty equipment that will enhance the educational experience of our current students and future attendees. </w:t>
            </w:r>
          </w:p>
          <w:p w14:paraId="7B1A480D" w14:textId="77777777" w:rsidR="00D15BA5" w:rsidRDefault="00370E10">
            <w:pPr>
              <w:jc w:val="left"/>
              <w:rPr>
                <w:rFonts w:ascii="Arial" w:eastAsia="Arial" w:hAnsi="Arial" w:cs="Arial"/>
                <w:color w:val="201F1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</w:t>
            </w:r>
          </w:p>
          <w:p w14:paraId="3A4B03C6" w14:textId="6752C183" w:rsidR="00D15BA5" w:rsidRDefault="00370E1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Last year with </w:t>
            </w:r>
            <w:r w:rsidR="0024528B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your</w:t>
            </w:r>
            <w:r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help, we raised $3</w:t>
            </w:r>
            <w:r w:rsidR="00C45BD0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6</w:t>
            </w:r>
            <w:r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,</w:t>
            </w:r>
            <w:r w:rsidR="00C45BD0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566</w:t>
            </w:r>
            <w:r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through the Annual Appeal</w:t>
            </w:r>
            <w:r w:rsidR="00145416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,</w:t>
            </w:r>
            <w:r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and </w:t>
            </w:r>
            <w:r w:rsidR="00C5381D"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the funds went </w:t>
            </w:r>
            <w:r w:rsidR="00BB1223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directly </w:t>
            </w:r>
            <w:r w:rsidR="00C5381D"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toward </w:t>
            </w:r>
            <w:r w:rsidR="00BB1223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materials needs for student research projects during Intersession.</w:t>
            </w:r>
            <w:r w:rsidR="6513FF18"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</w:t>
            </w:r>
            <w:r w:rsidR="00B142A7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This year the RVGS Foundation is assisting RVGS with the costs of replacing an autoclave for use in our biotechnology c</w:t>
            </w:r>
            <w:r w:rsidR="00146930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lass, as well as others. </w:t>
            </w:r>
            <w:r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In addition to </w:t>
            </w:r>
            <w:r w:rsidR="003869FD"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supporting the purchase of supplies and </w:t>
            </w:r>
            <w:r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equipment</w:t>
            </w:r>
            <w:r w:rsidR="003869FD"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for student research projects</w:t>
            </w:r>
            <w:r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, the Annual Appeal pays for Project Forum awards, supports student activities, allows for gestures of appreciation for the staff (</w:t>
            </w:r>
            <w:proofErr w:type="gramStart"/>
            <w:r w:rsidR="559ED5CD"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i.e.</w:t>
            </w:r>
            <w:proofErr w:type="gramEnd"/>
            <w:r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lunches &amp; treats), contributes to ISEF travel expenses, and pays for the community outreach position</w:t>
            </w:r>
            <w:r w:rsidR="79897BA5"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. </w:t>
            </w:r>
            <w:r w:rsidR="6738FCD3" w:rsidRPr="0C9F5BAE">
              <w:rPr>
                <w:rFonts w:ascii="Arial" w:eastAsia="Arial" w:hAnsi="Arial" w:cs="Arial"/>
                <w:sz w:val="24"/>
                <w:szCs w:val="24"/>
              </w:rPr>
              <w:t>Do not</w:t>
            </w:r>
            <w:r w:rsidRPr="0C9F5BAE">
              <w:rPr>
                <w:rFonts w:ascii="Arial" w:eastAsia="Arial" w:hAnsi="Arial" w:cs="Arial"/>
                <w:sz w:val="24"/>
                <w:szCs w:val="24"/>
              </w:rPr>
              <w:t xml:space="preserve"> miss this chance to invest directly in our school.</w:t>
            </w:r>
          </w:p>
          <w:p w14:paraId="6ADC8FE1" w14:textId="77777777" w:rsidR="00D15BA5" w:rsidRDefault="00D15BA5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88997C" w14:textId="102FADD3" w:rsidR="00D15BA5" w:rsidRDefault="1A261F41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We ask you to consider donating and would appreciate any </w:t>
            </w:r>
            <w:r w:rsidR="00561D80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support</w:t>
            </w:r>
            <w:r w:rsidRPr="0C9F5BAE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your friends and family would make on your child's behalf.</w:t>
            </w:r>
            <w:r w:rsidR="00370E10" w:rsidRPr="0C9F5BAE">
              <w:rPr>
                <w:rFonts w:ascii="Arial" w:eastAsia="Arial" w:hAnsi="Arial" w:cs="Arial"/>
                <w:sz w:val="24"/>
                <w:szCs w:val="24"/>
              </w:rPr>
              <w:t xml:space="preserve"> Your gift and those of other families will support RVGS so we can help each student reach their potential. If you </w:t>
            </w:r>
            <w:r w:rsidR="0C9DA32E" w:rsidRPr="0C9F5BAE">
              <w:rPr>
                <w:rFonts w:ascii="Arial" w:eastAsia="Arial" w:hAnsi="Arial" w:cs="Arial"/>
                <w:sz w:val="24"/>
                <w:szCs w:val="24"/>
              </w:rPr>
              <w:t>have not</w:t>
            </w:r>
            <w:r w:rsidR="00370E10" w:rsidRPr="0C9F5BAE">
              <w:rPr>
                <w:rFonts w:ascii="Arial" w:eastAsia="Arial" w:hAnsi="Arial" w:cs="Arial"/>
                <w:sz w:val="24"/>
                <w:szCs w:val="24"/>
              </w:rPr>
              <w:t xml:space="preserve"> already, ask your student about their time at RVGS. This experience lasts beyond their years at our school. Past graduates looking back have noted the exposure to advanced equipment </w:t>
            </w:r>
            <w:r w:rsidR="004B055B">
              <w:rPr>
                <w:rFonts w:ascii="Arial" w:eastAsia="Arial" w:hAnsi="Arial" w:cs="Arial"/>
                <w:sz w:val="24"/>
                <w:szCs w:val="24"/>
              </w:rPr>
              <w:t xml:space="preserve">and unique research opportunities </w:t>
            </w:r>
            <w:r w:rsidR="00370E10" w:rsidRPr="0C9F5BAE">
              <w:rPr>
                <w:rFonts w:ascii="Arial" w:eastAsia="Arial" w:hAnsi="Arial" w:cs="Arial"/>
                <w:sz w:val="24"/>
                <w:szCs w:val="24"/>
              </w:rPr>
              <w:t>at RVGS as a major advantage in later academic pursuits. These opportunities are possible because of gifts from you.</w:t>
            </w:r>
          </w:p>
          <w:p w14:paraId="5574EF81" w14:textId="77777777" w:rsidR="00D15BA5" w:rsidRDefault="00D15BA5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6812BC" w14:textId="77777777" w:rsidR="00D15BA5" w:rsidRDefault="00370E10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Sponsorship levels:</w:t>
            </w:r>
          </w:p>
          <w:p w14:paraId="47A383C6" w14:textId="132A9140" w:rsidR="00D15BA5" w:rsidRDefault="5CFE2684">
            <w:pPr>
              <w:ind w:left="72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C9F5BAE">
              <w:rPr>
                <w:rFonts w:ascii="Arial" w:eastAsia="Arial" w:hAnsi="Arial" w:cs="Arial"/>
                <w:sz w:val="24"/>
                <w:szCs w:val="24"/>
              </w:rPr>
              <w:t>Silver:</w:t>
            </w:r>
            <w:r w:rsidR="00370E10" w:rsidRPr="0C9F5BAE">
              <w:rPr>
                <w:rFonts w:ascii="Arial" w:eastAsia="Arial" w:hAnsi="Arial" w:cs="Arial"/>
                <w:sz w:val="24"/>
                <w:szCs w:val="24"/>
              </w:rPr>
              <w:t xml:space="preserve"> $1 - $499</w:t>
            </w:r>
          </w:p>
          <w:p w14:paraId="670315B9" w14:textId="77777777" w:rsidR="00D15BA5" w:rsidRDefault="00370E10">
            <w:pPr>
              <w:ind w:left="72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Gold: $500-$999</w:t>
            </w:r>
          </w:p>
          <w:p w14:paraId="7C654F64" w14:textId="77777777" w:rsidR="00D15BA5" w:rsidRDefault="00370E10">
            <w:pPr>
              <w:ind w:left="72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Platinum: $1,000+</w:t>
            </w:r>
          </w:p>
          <w:p w14:paraId="55A3B2D4" w14:textId="77777777" w:rsidR="00D15BA5" w:rsidRDefault="00370E10">
            <w:pPr>
              <w:ind w:left="72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Rhodium: $2,500+</w:t>
            </w:r>
          </w:p>
          <w:p w14:paraId="04104077" w14:textId="77777777" w:rsidR="00D15BA5" w:rsidRDefault="00D15BA5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E85D9B6" w14:textId="77777777" w:rsidR="00D15BA5" w:rsidRDefault="00370E10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to make your donation:</w:t>
            </w:r>
          </w:p>
          <w:p w14:paraId="2937374C" w14:textId="73C408A1" w:rsidR="00D71C27" w:rsidRPr="00D71C27" w:rsidRDefault="00370E10" w:rsidP="00D71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Online through PayPal – “Donations” under Quick Links on the RVGS website (prefer</w:t>
            </w:r>
            <w:r w:rsidR="00347FE4">
              <w:rPr>
                <w:rFonts w:ascii="Arial" w:eastAsia="Arial" w:hAnsi="Arial" w:cs="Arial"/>
                <w:color w:val="000000"/>
                <w:sz w:val="24"/>
                <w:szCs w:val="24"/>
              </w:rPr>
              <w:t>able for moderate sized donations)</w:t>
            </w:r>
          </w:p>
          <w:p w14:paraId="0287A93F" w14:textId="5C287534" w:rsidR="00D15BA5" w:rsidRDefault="00370E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Check made payable to “RVGS Foundation”</w:t>
            </w:r>
            <w:r w:rsidR="00347FE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(preferrable for larger donations to minimize online service fees)</w:t>
            </w:r>
          </w:p>
          <w:p w14:paraId="4F1484C8" w14:textId="62E94307" w:rsidR="00D71C27" w:rsidRDefault="00D71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Monthly recurring donations</w:t>
            </w:r>
            <w:r w:rsidR="00A837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through PayPal</w:t>
            </w:r>
            <w:r w:rsidR="00CE2A7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(there is a separate donation link for monthly recurring donations; please read the description on the website regarding how recurring donations will be recognized</w:t>
            </w:r>
            <w:r w:rsidR="005B4A7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counted toward the Annual Appeal </w:t>
            </w:r>
            <w:r w:rsidR="00C108D2">
              <w:rPr>
                <w:rFonts w:ascii="Arial" w:eastAsia="Arial" w:hAnsi="Arial" w:cs="Arial"/>
                <w:color w:val="000000"/>
                <w:sz w:val="24"/>
                <w:szCs w:val="24"/>
              </w:rPr>
              <w:t>goal</w:t>
            </w:r>
            <w:r w:rsidR="00CE2A77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29748D1C" w14:textId="77777777" w:rsidR="00D15BA5" w:rsidRDefault="00D15BA5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563FFD" w14:textId="77777777" w:rsidR="00D15BA5" w:rsidRDefault="00370E10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Donor Recognition and Tax Information:</w:t>
            </w:r>
          </w:p>
          <w:p w14:paraId="42E1D56E" w14:textId="5B6606DF" w:rsidR="00D15BA5" w:rsidRDefault="00370E1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C9F5BAE">
              <w:rPr>
                <w:rFonts w:ascii="Arial" w:eastAsia="Arial" w:hAnsi="Arial" w:cs="Arial"/>
                <w:sz w:val="24"/>
                <w:szCs w:val="24"/>
              </w:rPr>
              <w:t>Donors are recognized through the RVGS website, the Project Forum program, and on a banner that will hang at the school throughout the year</w:t>
            </w:r>
            <w:r w:rsidR="76D2E1F6" w:rsidRPr="0C9F5BA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C9F5BAE">
              <w:rPr>
                <w:rFonts w:ascii="Arial" w:eastAsia="Arial" w:hAnsi="Arial" w:cs="Arial"/>
                <w:sz w:val="24"/>
                <w:szCs w:val="24"/>
              </w:rPr>
              <w:t>Platinum and Rhodium sponsors will also be recognized during the Project Forum awards ceremony</w:t>
            </w:r>
            <w:r w:rsidR="428CA85A" w:rsidRPr="0C9F5BA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C9F5B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Donations must be submitted by </w:t>
            </w:r>
            <w:r w:rsidR="00B748B9" w:rsidRPr="0C9F5B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January</w:t>
            </w:r>
            <w:r w:rsidRPr="0C9F5B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14693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</w:t>
            </w:r>
            <w:r w:rsidRPr="0C9F5BAE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C9F5B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 ensure recognition in Project Forum materials</w:t>
            </w:r>
            <w:r w:rsidRPr="0C9F5BAE">
              <w:rPr>
                <w:rFonts w:ascii="Arial" w:eastAsia="Arial" w:hAnsi="Arial" w:cs="Arial"/>
                <w:sz w:val="24"/>
                <w:szCs w:val="24"/>
              </w:rPr>
              <w:t>.  The RVGS Foundation is a tax-exempt 501(c)(3) nonprofit organization and donors will receive a letter for tax purposes</w:t>
            </w:r>
            <w:r w:rsidR="7D5FDF7D" w:rsidRPr="0C9F5BA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C9F5BAE">
              <w:rPr>
                <w:rFonts w:ascii="Arial" w:eastAsia="Arial" w:hAnsi="Arial" w:cs="Arial"/>
                <w:sz w:val="24"/>
                <w:szCs w:val="24"/>
              </w:rPr>
              <w:t xml:space="preserve">Letters for donations made prior to the end of December will be distributed </w:t>
            </w:r>
            <w:r w:rsidR="2E030F13" w:rsidRPr="0C9F5BAE">
              <w:rPr>
                <w:rFonts w:ascii="Arial" w:eastAsia="Arial" w:hAnsi="Arial" w:cs="Arial"/>
                <w:sz w:val="24"/>
                <w:szCs w:val="24"/>
              </w:rPr>
              <w:t>mid-January</w:t>
            </w:r>
            <w:r w:rsidRPr="0C9F5BAE">
              <w:rPr>
                <w:rFonts w:ascii="Arial" w:eastAsia="Arial" w:hAnsi="Arial" w:cs="Arial"/>
                <w:sz w:val="24"/>
                <w:szCs w:val="24"/>
              </w:rPr>
              <w:t xml:space="preserve"> for 202</w:t>
            </w:r>
            <w:r w:rsidR="00146930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C9F5BAE">
              <w:rPr>
                <w:rFonts w:ascii="Arial" w:eastAsia="Arial" w:hAnsi="Arial" w:cs="Arial"/>
                <w:sz w:val="24"/>
                <w:szCs w:val="24"/>
              </w:rPr>
              <w:t xml:space="preserve"> taxes; letters for donations made during 202</w:t>
            </w:r>
            <w:r w:rsidR="00146930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C9F5BAE">
              <w:rPr>
                <w:rFonts w:ascii="Arial" w:eastAsia="Arial" w:hAnsi="Arial" w:cs="Arial"/>
                <w:sz w:val="24"/>
                <w:szCs w:val="24"/>
              </w:rPr>
              <w:t xml:space="preserve"> will be distributed in the spring.</w:t>
            </w:r>
          </w:p>
          <w:p w14:paraId="6CC5B500" w14:textId="77777777" w:rsidR="00D15BA5" w:rsidRDefault="00D15BA5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5F7F9B" w14:textId="3E863601" w:rsidR="00D15BA5" w:rsidRDefault="00D15BA5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AF308D" w14:textId="77777777" w:rsidR="00D15BA5" w:rsidRDefault="00370E1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Happy Holidays and thank you in advance for your support,</w:t>
            </w:r>
          </w:p>
          <w:p w14:paraId="72235ADF" w14:textId="77777777" w:rsidR="001336ED" w:rsidRDefault="001336ED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E689DC" w14:textId="77777777" w:rsidR="00D15BA5" w:rsidRDefault="00D15BA5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438155" w14:textId="31D42FA6" w:rsidR="00D15BA5" w:rsidRPr="0054671B" w:rsidRDefault="00370E10" w:rsidP="008D627B">
            <w:pPr>
              <w:jc w:val="left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54671B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The </w:t>
            </w:r>
            <w:r w:rsidR="22C83BDF" w:rsidRPr="0054671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incredibly grateful</w:t>
            </w:r>
            <w:r w:rsidRPr="0054671B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2D62AF" w:rsidRPr="0054671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</w:t>
            </w:r>
            <w:r w:rsidRPr="0054671B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tudents, </w:t>
            </w:r>
            <w:r w:rsidR="002D62AF" w:rsidRPr="0054671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</w:t>
            </w:r>
            <w:r w:rsidR="242192B9" w:rsidRPr="0054671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eachers,</w:t>
            </w:r>
            <w:r w:rsidRPr="0054671B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and </w:t>
            </w:r>
            <w:r w:rsidR="002D62AF" w:rsidRPr="0054671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</w:t>
            </w:r>
            <w:r w:rsidRPr="0054671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taff of RVGS</w:t>
            </w:r>
          </w:p>
          <w:p w14:paraId="4AC56D80" w14:textId="77777777" w:rsidR="00D15BA5" w:rsidRDefault="00D15BA5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61DC8D" w14:textId="47B52311" w:rsidR="00B748B9" w:rsidRDefault="00B748B9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0F2051" w14:textId="77777777" w:rsidR="00B748B9" w:rsidRDefault="00B748B9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405749" w14:textId="77777777" w:rsidR="00B748B9" w:rsidRDefault="00B748B9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BEEB6A" w14:textId="3E8A0073" w:rsidR="00D15BA5" w:rsidRDefault="00370E10">
            <w:pPr>
              <w:jc w:val="left"/>
              <w:rPr>
                <w:rFonts w:ascii="Arial" w:eastAsia="Arial" w:hAnsi="Arial" w:cs="Arial"/>
                <w:i/>
              </w:rPr>
            </w:pPr>
            <w:r w:rsidRPr="00DA49A1">
              <w:rPr>
                <w:rFonts w:ascii="Arial" w:eastAsia="Arial" w:hAnsi="Arial" w:cs="Arial"/>
                <w:iCs/>
              </w:rPr>
              <w:t>Please reach out to your Annual Appeal Fundraising Coordinators with any additional questions</w:t>
            </w:r>
            <w:r w:rsidRPr="00DA49A1">
              <w:rPr>
                <w:rFonts w:ascii="Arial" w:eastAsia="Arial" w:hAnsi="Arial" w:cs="Arial"/>
                <w:i/>
              </w:rPr>
              <w:t>:</w:t>
            </w:r>
          </w:p>
          <w:p w14:paraId="67ACCA07" w14:textId="77777777" w:rsidR="000841D6" w:rsidRPr="00DA49A1" w:rsidRDefault="000841D6">
            <w:pPr>
              <w:jc w:val="left"/>
              <w:rPr>
                <w:rFonts w:ascii="Arial" w:eastAsia="Arial" w:hAnsi="Arial" w:cs="Arial"/>
                <w:i/>
              </w:rPr>
            </w:pPr>
          </w:p>
          <w:p w14:paraId="3AA6443D" w14:textId="5FDAF8D2" w:rsidR="001A6D19" w:rsidRDefault="001A6D19" w:rsidP="000841D6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2160"/>
              <w:gridCol w:w="984"/>
              <w:gridCol w:w="3325"/>
            </w:tblGrid>
            <w:tr w:rsidR="00224AF4" w14:paraId="4FB958CD" w14:textId="77777777" w:rsidTr="00CB6D8F">
              <w:tc>
                <w:tcPr>
                  <w:tcW w:w="3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B131D" w14:textId="77777777" w:rsidR="00224AF4" w:rsidRPr="00CB6D8F" w:rsidRDefault="00224AF4" w:rsidP="000841D6">
                  <w:pPr>
                    <w:jc w:val="lef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CB6D8F">
                    <w:rPr>
                      <w:rFonts w:ascii="Arial" w:eastAsia="Arial" w:hAnsi="Arial" w:cs="Arial"/>
                      <w:color w:val="000000" w:themeColor="text1"/>
                    </w:rPr>
                    <w:t xml:space="preserve">Terri Janiga     </w:t>
                  </w:r>
                </w:p>
                <w:p w14:paraId="2CE74B4F" w14:textId="77777777" w:rsidR="00224AF4" w:rsidRPr="00CB6D8F" w:rsidRDefault="00224AF4" w:rsidP="000841D6">
                  <w:pPr>
                    <w:jc w:val="lef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CB6D8F">
                    <w:rPr>
                      <w:rFonts w:ascii="Arial" w:eastAsia="Arial" w:hAnsi="Arial" w:cs="Arial"/>
                      <w:color w:val="000000" w:themeColor="text1"/>
                    </w:rPr>
                    <w:t xml:space="preserve">tjaniga@rvgs.k12.va.us             </w:t>
                  </w:r>
                </w:p>
                <w:p w14:paraId="52BD6642" w14:textId="08AFEB1A" w:rsidR="00224AF4" w:rsidRPr="00CB6D8F" w:rsidRDefault="00224AF4" w:rsidP="000841D6">
                  <w:pPr>
                    <w:jc w:val="left"/>
                    <w:rPr>
                      <w:rFonts w:ascii="Arial" w:eastAsia="Arial" w:hAnsi="Arial" w:cs="Arial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C03C" w14:textId="77777777" w:rsidR="00224AF4" w:rsidRPr="00CB6D8F" w:rsidRDefault="00DF7E0F" w:rsidP="000841D6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CB6D8F">
                    <w:rPr>
                      <w:rFonts w:ascii="Arial" w:hAnsi="Arial" w:cs="Arial"/>
                      <w:color w:val="000000" w:themeColor="text1"/>
                    </w:rPr>
                    <w:t>Shannon Anderson</w:t>
                  </w:r>
                </w:p>
                <w:p w14:paraId="77F69F17" w14:textId="77777777" w:rsidR="00DF7E0F" w:rsidRPr="00CB6D8F" w:rsidRDefault="00DF7E0F" w:rsidP="000841D6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hyperlink r:id="rId7" w:history="1">
                    <w:r w:rsidRPr="00CB6D8F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latkinander@yahoo.com</w:t>
                    </w:r>
                  </w:hyperlink>
                </w:p>
                <w:p w14:paraId="4708D2C9" w14:textId="62CA5F1E" w:rsidR="00DF7E0F" w:rsidRPr="00CB6D8F" w:rsidRDefault="00DF7E0F" w:rsidP="000841D6">
                  <w:pPr>
                    <w:jc w:val="left"/>
                    <w:rPr>
                      <w:rFonts w:ascii="Arial" w:eastAsia="Arial" w:hAnsi="Arial" w:cs="Arial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D7FA" w14:textId="77777777" w:rsidR="00224AF4" w:rsidRPr="00CB6D8F" w:rsidRDefault="00EF28D0" w:rsidP="000841D6">
                  <w:pPr>
                    <w:jc w:val="left"/>
                    <w:rPr>
                      <w:rFonts w:ascii="Arial" w:eastAsia="Arial" w:hAnsi="Arial" w:cs="Arial"/>
                      <w:iCs/>
                      <w:color w:val="000000" w:themeColor="text1"/>
                    </w:rPr>
                  </w:pPr>
                  <w:r w:rsidRPr="00CB6D8F">
                    <w:rPr>
                      <w:rFonts w:ascii="Arial" w:eastAsia="Arial" w:hAnsi="Arial" w:cs="Arial"/>
                      <w:iCs/>
                      <w:color w:val="000000" w:themeColor="text1"/>
                    </w:rPr>
                    <w:t>Nicole Bhowansingh</w:t>
                  </w:r>
                </w:p>
                <w:p w14:paraId="388B3692" w14:textId="0E475D13" w:rsidR="0029129C" w:rsidRPr="00CB6D8F" w:rsidRDefault="0029129C" w:rsidP="000841D6">
                  <w:pPr>
                    <w:jc w:val="left"/>
                    <w:rPr>
                      <w:rFonts w:ascii="Arial" w:eastAsia="Arial" w:hAnsi="Arial" w:cs="Arial"/>
                      <w:iCs/>
                      <w:color w:val="000000" w:themeColor="text1"/>
                    </w:rPr>
                  </w:pPr>
                  <w:r w:rsidRPr="00CB6D8F">
                    <w:rPr>
                      <w:rFonts w:ascii="Arial" w:eastAsia="Arial" w:hAnsi="Arial" w:cs="Arial"/>
                      <w:iCs/>
                      <w:color w:val="000000" w:themeColor="text1"/>
                    </w:rPr>
                    <w:t>nbhowansingh@yahoo.com</w:t>
                  </w:r>
                </w:p>
              </w:tc>
            </w:tr>
            <w:tr w:rsidR="0029129C" w14:paraId="67678E05" w14:textId="77777777" w:rsidTr="00CB6D8F"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67A01" w14:textId="77777777" w:rsidR="0029129C" w:rsidRPr="00CB6D8F" w:rsidRDefault="00BD3E56" w:rsidP="000841D6">
                  <w:pPr>
                    <w:ind w:left="2160"/>
                    <w:jc w:val="lef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CB6D8F">
                    <w:rPr>
                      <w:rFonts w:ascii="Arial" w:eastAsia="Arial" w:hAnsi="Arial" w:cs="Arial"/>
                      <w:color w:val="000000" w:themeColor="text1"/>
                    </w:rPr>
                    <w:t>Kelly Farmer</w:t>
                  </w:r>
                </w:p>
                <w:p w14:paraId="1490A18B" w14:textId="37D443F0" w:rsidR="00BD3E56" w:rsidRPr="00CB6D8F" w:rsidRDefault="00BD3E56" w:rsidP="000841D6">
                  <w:pPr>
                    <w:ind w:left="2160"/>
                    <w:jc w:val="left"/>
                    <w:rPr>
                      <w:rFonts w:ascii="Arial" w:eastAsia="Arial" w:hAnsi="Arial" w:cs="Arial"/>
                      <w:iCs/>
                      <w:color w:val="000000" w:themeColor="text1"/>
                    </w:rPr>
                  </w:pPr>
                  <w:hyperlink r:id="rId8">
                    <w:r w:rsidRPr="00CB6D8F">
                      <w:rPr>
                        <w:rFonts w:ascii="Arial" w:eastAsia="Arial" w:hAnsi="Arial" w:cs="Arial"/>
                        <w:color w:val="000000" w:themeColor="text1"/>
                      </w:rPr>
                      <w:t>kellywfarmer@gmail.com</w:t>
                    </w:r>
                  </w:hyperlink>
                </w:p>
              </w:tc>
              <w:tc>
                <w:tcPr>
                  <w:tcW w:w="4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2691E" w14:textId="77777777" w:rsidR="0029129C" w:rsidRPr="00CB6D8F" w:rsidRDefault="00BD3E56" w:rsidP="000841D6">
                  <w:pPr>
                    <w:jc w:val="left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CB6D8F">
                    <w:rPr>
                      <w:rFonts w:ascii="Arial" w:eastAsia="Arial" w:hAnsi="Arial" w:cs="Arial"/>
                      <w:color w:val="000000" w:themeColor="text1"/>
                    </w:rPr>
                    <w:t xml:space="preserve">Tiffany Silva         </w:t>
                  </w:r>
                </w:p>
                <w:p w14:paraId="7C626FCA" w14:textId="52376C0E" w:rsidR="00BD3E56" w:rsidRPr="00CB6D8F" w:rsidRDefault="00BD3E56" w:rsidP="000841D6">
                  <w:pPr>
                    <w:jc w:val="left"/>
                    <w:rPr>
                      <w:rFonts w:ascii="Arial" w:eastAsia="Arial" w:hAnsi="Arial" w:cs="Arial"/>
                      <w:iCs/>
                      <w:color w:val="000000" w:themeColor="text1"/>
                    </w:rPr>
                  </w:pPr>
                  <w:hyperlink r:id="rId9" w:history="1">
                    <w:r w:rsidRPr="00CB6D8F">
                      <w:rPr>
                        <w:rFonts w:ascii="Arial" w:hAnsi="Arial" w:cs="Arial"/>
                        <w:color w:val="000000" w:themeColor="text1"/>
                      </w:rPr>
                      <w:t>tiffanyjoysilva@gmail.com</w:t>
                    </w:r>
                    <w:r w:rsidRPr="00CB6D8F">
                      <w:rPr>
                        <w:rStyle w:val="Hyperlink"/>
                        <w:rFonts w:ascii="Arial" w:eastAsia="Arial" w:hAnsi="Arial" w:cs="Arial"/>
                        <w:color w:val="000000" w:themeColor="text1"/>
                        <w:u w:val="none"/>
                      </w:rPr>
                      <w:t xml:space="preserve"> </w:t>
                    </w:r>
                  </w:hyperlink>
                </w:p>
              </w:tc>
            </w:tr>
          </w:tbl>
          <w:p w14:paraId="2C47D228" w14:textId="49A43E97" w:rsidR="00D15BA5" w:rsidRDefault="00D15BA5">
            <w:pPr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5A561CF9" w14:textId="77777777" w:rsidR="00D15BA5" w:rsidRDefault="00D15BA5">
            <w:pPr>
              <w:jc w:val="left"/>
              <w:rPr>
                <w:rFonts w:ascii="Arial" w:eastAsia="Arial" w:hAnsi="Arial" w:cs="Arial"/>
              </w:rPr>
            </w:pPr>
          </w:p>
          <w:p w14:paraId="56E8E456" w14:textId="5397D816" w:rsidR="00D15BA5" w:rsidRDefault="00D15BA5">
            <w:pPr>
              <w:jc w:val="left"/>
              <w:rPr>
                <w:rFonts w:ascii="Arial" w:eastAsia="Arial" w:hAnsi="Arial" w:cs="Arial"/>
              </w:rPr>
            </w:pPr>
          </w:p>
          <w:p w14:paraId="0E9E04B1" w14:textId="77777777" w:rsidR="00D15BA5" w:rsidRDefault="00D15BA5" w:rsidP="001A6D19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15BA5" w14:paraId="21B3ADBD" w14:textId="77777777" w:rsidTr="0C9F5BAE">
        <w:trPr>
          <w:trHeight w:val="405"/>
        </w:trPr>
        <w:tc>
          <w:tcPr>
            <w:tcW w:w="10200" w:type="dxa"/>
            <w:gridSpan w:val="3"/>
          </w:tcPr>
          <w:p w14:paraId="6BAE8866" w14:textId="61614A9C" w:rsidR="00B748B9" w:rsidRPr="00B748B9" w:rsidRDefault="00370E10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RVGS Foundation is a tax-exempt 501(c)(3) nonprofit organization, EIN 54-2021617.</w:t>
            </w:r>
          </w:p>
        </w:tc>
      </w:tr>
    </w:tbl>
    <w:p w14:paraId="778E885B" w14:textId="77777777" w:rsidR="00D15BA5" w:rsidRDefault="00D15BA5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sectPr w:rsidR="00D15BA5"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4D4"/>
    <w:multiLevelType w:val="multilevel"/>
    <w:tmpl w:val="59AEEB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89956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A5"/>
    <w:rsid w:val="000841D6"/>
    <w:rsid w:val="00095C29"/>
    <w:rsid w:val="001074E6"/>
    <w:rsid w:val="001336ED"/>
    <w:rsid w:val="00145416"/>
    <w:rsid w:val="00146930"/>
    <w:rsid w:val="001A6D19"/>
    <w:rsid w:val="001F1B00"/>
    <w:rsid w:val="00224AF4"/>
    <w:rsid w:val="0024528B"/>
    <w:rsid w:val="0029129C"/>
    <w:rsid w:val="002D1267"/>
    <w:rsid w:val="002D62AF"/>
    <w:rsid w:val="00347FE4"/>
    <w:rsid w:val="00370E10"/>
    <w:rsid w:val="003869FD"/>
    <w:rsid w:val="00387D58"/>
    <w:rsid w:val="003F3317"/>
    <w:rsid w:val="004B055B"/>
    <w:rsid w:val="004E60E4"/>
    <w:rsid w:val="0054671B"/>
    <w:rsid w:val="00561D80"/>
    <w:rsid w:val="005B4A73"/>
    <w:rsid w:val="00695F14"/>
    <w:rsid w:val="006C5E0A"/>
    <w:rsid w:val="00800437"/>
    <w:rsid w:val="008D627B"/>
    <w:rsid w:val="008D64F7"/>
    <w:rsid w:val="008E6ECF"/>
    <w:rsid w:val="009842FF"/>
    <w:rsid w:val="009D13FB"/>
    <w:rsid w:val="009D361C"/>
    <w:rsid w:val="00A3073A"/>
    <w:rsid w:val="00A82F67"/>
    <w:rsid w:val="00A8377D"/>
    <w:rsid w:val="00B142A7"/>
    <w:rsid w:val="00B748B9"/>
    <w:rsid w:val="00BB1223"/>
    <w:rsid w:val="00BD3E56"/>
    <w:rsid w:val="00C108D2"/>
    <w:rsid w:val="00C45BD0"/>
    <w:rsid w:val="00C5381D"/>
    <w:rsid w:val="00C62465"/>
    <w:rsid w:val="00C83179"/>
    <w:rsid w:val="00CB6D8F"/>
    <w:rsid w:val="00CE2A77"/>
    <w:rsid w:val="00D15BA5"/>
    <w:rsid w:val="00D15C26"/>
    <w:rsid w:val="00D16C23"/>
    <w:rsid w:val="00D20ED0"/>
    <w:rsid w:val="00D71C27"/>
    <w:rsid w:val="00DA49A1"/>
    <w:rsid w:val="00DF7E0F"/>
    <w:rsid w:val="00E80FB3"/>
    <w:rsid w:val="00EE18C6"/>
    <w:rsid w:val="00EF28D0"/>
    <w:rsid w:val="00EF3C4C"/>
    <w:rsid w:val="0C9DA32E"/>
    <w:rsid w:val="0C9F5BAE"/>
    <w:rsid w:val="1A261F41"/>
    <w:rsid w:val="22C83BDF"/>
    <w:rsid w:val="242192B9"/>
    <w:rsid w:val="27E6F748"/>
    <w:rsid w:val="2E030F13"/>
    <w:rsid w:val="428CA85A"/>
    <w:rsid w:val="4F208425"/>
    <w:rsid w:val="52A0DC10"/>
    <w:rsid w:val="559ED5CD"/>
    <w:rsid w:val="5CFE2684"/>
    <w:rsid w:val="6513FF18"/>
    <w:rsid w:val="6738FCD3"/>
    <w:rsid w:val="706BEAA6"/>
    <w:rsid w:val="7207BB07"/>
    <w:rsid w:val="76D2E1F6"/>
    <w:rsid w:val="797891D9"/>
    <w:rsid w:val="79897BA5"/>
    <w:rsid w:val="7D5FD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5B7D"/>
  <w15:docId w15:val="{5E499B9F-F482-4E9D-8C3B-4A1BB643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D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77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7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12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E6D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A6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wfarm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tkinander@yahoo.com" TargetMode="Externa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ffanyjoysilva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WcQHa2PlvocbOiQaQ6NkflG8w==">AMUW2mUVJUVHKvlQGOYoiWB7zY7ZxU0PQZK7RGYS9Y0gbVT6RxDaDPaZWY3Sjm3dbQTOZyVbTFIsjgO/msZghlYbIjT2AAn2bzK+RhxN4frBjem+d+eVhXI=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Levy</dc:creator>
  <cp:lastModifiedBy>Mark A. Levy</cp:lastModifiedBy>
  <cp:revision>14</cp:revision>
  <cp:lastPrinted>2023-12-13T19:33:00Z</cp:lastPrinted>
  <dcterms:created xsi:type="dcterms:W3CDTF">2023-12-07T22:53:00Z</dcterms:created>
  <dcterms:modified xsi:type="dcterms:W3CDTF">2023-12-13T19:38:00Z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0x010100B74C1AF0EBAC74489EA5B98B975A9E8D</vt:lpwstr>
  </property>
</Properties>
</file>